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9FA2F" w14:textId="54D5E790" w:rsidR="00C87565" w:rsidRDefault="00C87565" w:rsidP="00E81E3C">
      <w:pPr>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1 of</w:t>
      </w:r>
      <w:r w:rsidR="0056356F">
        <w:rPr>
          <w:rFonts w:ascii="Courier New" w:hAnsi="Courier New" w:cs="Courier New"/>
          <w:sz w:val="24"/>
          <w:szCs w:val="24"/>
        </w:rPr>
        <w:t xml:space="preserve"> </w:t>
      </w:r>
      <w:r w:rsidR="00F27D56">
        <w:rPr>
          <w:rFonts w:ascii="Courier New" w:hAnsi="Courier New" w:cs="Courier New"/>
          <w:sz w:val="24"/>
          <w:szCs w:val="24"/>
        </w:rPr>
        <w:t>3</w:t>
      </w:r>
    </w:p>
    <w:p w14:paraId="267E0E01" w14:textId="302C4E06" w:rsidR="000D3450" w:rsidRDefault="000D3450" w:rsidP="00E81E3C">
      <w:pPr>
        <w:rPr>
          <w:rFonts w:ascii="Courier New" w:hAnsi="Courier New" w:cs="Courier New"/>
          <w:sz w:val="24"/>
          <w:szCs w:val="24"/>
        </w:rPr>
      </w:pPr>
      <w:r>
        <w:rPr>
          <w:rFonts w:ascii="Courier New" w:hAnsi="Courier New" w:cs="Courier New"/>
          <w:sz w:val="24"/>
          <w:szCs w:val="24"/>
        </w:rPr>
        <w:t>Public Utility Commission of Texas</w:t>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Docket No. 54617</w:t>
      </w:r>
    </w:p>
    <w:p w14:paraId="4B1C43C1" w14:textId="10601178" w:rsidR="00DD6724" w:rsidRDefault="00DD6724" w:rsidP="00E81E3C">
      <w:pPr>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SOAH Docket No. 473-24-13127</w:t>
      </w:r>
    </w:p>
    <w:p w14:paraId="5FC5F8C4" w14:textId="6D65AD6D" w:rsidR="000D3450" w:rsidRDefault="000D3450" w:rsidP="00E81E3C">
      <w:pPr>
        <w:rPr>
          <w:rFonts w:ascii="Courier New" w:hAnsi="Courier New" w:cs="Courier New"/>
          <w:sz w:val="24"/>
          <w:szCs w:val="24"/>
        </w:rPr>
      </w:pPr>
      <w:r>
        <w:rPr>
          <w:rFonts w:ascii="Courier New" w:hAnsi="Courier New" w:cs="Courier New"/>
          <w:sz w:val="24"/>
          <w:szCs w:val="24"/>
        </w:rPr>
        <w:t>Central Re</w:t>
      </w:r>
      <w:r w:rsidR="00FA487D">
        <w:rPr>
          <w:rFonts w:ascii="Courier New" w:hAnsi="Courier New" w:cs="Courier New"/>
          <w:sz w:val="24"/>
          <w:szCs w:val="24"/>
        </w:rPr>
        <w:t>c</w:t>
      </w:r>
      <w:r>
        <w:rPr>
          <w:rFonts w:ascii="Courier New" w:hAnsi="Courier New" w:cs="Courier New"/>
          <w:sz w:val="24"/>
          <w:szCs w:val="24"/>
        </w:rPr>
        <w:t>ords</w:t>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sidR="0046776E">
        <w:rPr>
          <w:rFonts w:ascii="Courier New" w:hAnsi="Courier New" w:cs="Courier New"/>
          <w:sz w:val="24"/>
          <w:szCs w:val="24"/>
        </w:rPr>
        <w:tab/>
      </w:r>
      <w:r>
        <w:rPr>
          <w:rFonts w:ascii="Courier New" w:hAnsi="Courier New" w:cs="Courier New"/>
          <w:sz w:val="24"/>
          <w:szCs w:val="24"/>
        </w:rPr>
        <w:tab/>
      </w:r>
      <w:r w:rsidR="00BD0654">
        <w:rPr>
          <w:rFonts w:ascii="Courier New" w:hAnsi="Courier New" w:cs="Courier New"/>
          <w:sz w:val="24"/>
          <w:szCs w:val="24"/>
        </w:rPr>
        <w:t>1</w:t>
      </w:r>
      <w:r w:rsidR="00355307">
        <w:rPr>
          <w:rFonts w:ascii="Courier New" w:hAnsi="Courier New" w:cs="Courier New"/>
          <w:sz w:val="24"/>
          <w:szCs w:val="24"/>
        </w:rPr>
        <w:t>6</w:t>
      </w:r>
      <w:r w:rsidR="00BD0654">
        <w:rPr>
          <w:rFonts w:ascii="Courier New" w:hAnsi="Courier New" w:cs="Courier New"/>
          <w:sz w:val="24"/>
          <w:szCs w:val="24"/>
        </w:rPr>
        <w:t xml:space="preserve"> August</w:t>
      </w:r>
      <w:r w:rsidR="0046776E">
        <w:rPr>
          <w:rFonts w:ascii="Courier New" w:hAnsi="Courier New" w:cs="Courier New"/>
          <w:sz w:val="24"/>
          <w:szCs w:val="24"/>
        </w:rPr>
        <w:t xml:space="preserve"> 2024</w:t>
      </w:r>
    </w:p>
    <w:p w14:paraId="362623D5" w14:textId="317D1D52" w:rsidR="000D3450" w:rsidRDefault="000D3450" w:rsidP="00E81E3C">
      <w:pPr>
        <w:rPr>
          <w:rFonts w:ascii="Courier New" w:hAnsi="Courier New" w:cs="Courier New"/>
          <w:sz w:val="24"/>
          <w:szCs w:val="24"/>
        </w:rPr>
      </w:pPr>
      <w:r>
        <w:rPr>
          <w:rFonts w:ascii="Courier New" w:hAnsi="Courier New" w:cs="Courier New"/>
          <w:sz w:val="24"/>
          <w:szCs w:val="24"/>
        </w:rPr>
        <w:t>P.O.</w:t>
      </w:r>
      <w:r w:rsidR="00FA487D">
        <w:rPr>
          <w:rFonts w:ascii="Courier New" w:hAnsi="Courier New" w:cs="Courier New"/>
          <w:sz w:val="24"/>
          <w:szCs w:val="24"/>
        </w:rPr>
        <w:t xml:space="preserve"> </w:t>
      </w:r>
      <w:r>
        <w:rPr>
          <w:rFonts w:ascii="Courier New" w:hAnsi="Courier New" w:cs="Courier New"/>
          <w:sz w:val="24"/>
          <w:szCs w:val="24"/>
        </w:rPr>
        <w:t>Box 13326</w:t>
      </w:r>
    </w:p>
    <w:p w14:paraId="27C74935" w14:textId="17A9375A" w:rsidR="000D3450" w:rsidRDefault="000D3450" w:rsidP="00E81E3C">
      <w:pPr>
        <w:rPr>
          <w:rFonts w:ascii="Courier New" w:hAnsi="Courier New" w:cs="Courier New"/>
          <w:sz w:val="24"/>
          <w:szCs w:val="24"/>
        </w:rPr>
      </w:pPr>
      <w:r>
        <w:rPr>
          <w:rFonts w:ascii="Courier New" w:hAnsi="Courier New" w:cs="Courier New"/>
          <w:sz w:val="24"/>
          <w:szCs w:val="24"/>
        </w:rPr>
        <w:t>Austin, TX  78711-3326</w:t>
      </w:r>
    </w:p>
    <w:p w14:paraId="51BD24F4" w14:textId="603F7363" w:rsidR="000D3450" w:rsidRDefault="000D3450" w:rsidP="00E81E3C">
      <w:pPr>
        <w:rPr>
          <w:rFonts w:ascii="Courier New" w:hAnsi="Courier New" w:cs="Courier New"/>
          <w:sz w:val="24"/>
          <w:szCs w:val="24"/>
        </w:rPr>
      </w:pPr>
    </w:p>
    <w:p w14:paraId="7D3A997E" w14:textId="24FC84F6" w:rsidR="000D3450" w:rsidRDefault="000D3450" w:rsidP="00E81E3C">
      <w:pPr>
        <w:rPr>
          <w:rFonts w:ascii="Courier New" w:hAnsi="Courier New" w:cs="Courier New"/>
          <w:sz w:val="24"/>
          <w:szCs w:val="24"/>
        </w:rPr>
      </w:pPr>
      <w:r>
        <w:rPr>
          <w:rFonts w:ascii="Courier New" w:hAnsi="Courier New" w:cs="Courier New"/>
          <w:sz w:val="24"/>
          <w:szCs w:val="24"/>
        </w:rPr>
        <w:t xml:space="preserve">Subject:  </w:t>
      </w:r>
      <w:r w:rsidR="00282835">
        <w:rPr>
          <w:rFonts w:ascii="Courier New" w:hAnsi="Courier New" w:cs="Courier New"/>
          <w:sz w:val="24"/>
          <w:szCs w:val="24"/>
        </w:rPr>
        <w:t>Intervenor Initial Brief</w:t>
      </w:r>
    </w:p>
    <w:p w14:paraId="2905ED95" w14:textId="78D8AFBA" w:rsidR="00E81E3C" w:rsidRDefault="00E81E3C" w:rsidP="00E81E3C">
      <w:pPr>
        <w:rPr>
          <w:rFonts w:ascii="Courier New" w:hAnsi="Courier New" w:cs="Courier New"/>
          <w:sz w:val="24"/>
          <w:szCs w:val="24"/>
        </w:rPr>
      </w:pPr>
    </w:p>
    <w:p w14:paraId="2BDA5B2C" w14:textId="555D9C48" w:rsidR="000D3450" w:rsidRPr="000D3450" w:rsidRDefault="000D3450" w:rsidP="00E81E3C">
      <w:r>
        <w:rPr>
          <w:rFonts w:ascii="Courier New" w:hAnsi="Courier New" w:cs="Courier New"/>
          <w:sz w:val="24"/>
          <w:szCs w:val="24"/>
        </w:rPr>
        <w:t>TO WHOM IT MAY CONCERN</w:t>
      </w:r>
    </w:p>
    <w:p w14:paraId="63783E80" w14:textId="6145101B" w:rsidR="00E81E3C" w:rsidRPr="00C12B7C" w:rsidRDefault="00E81E3C" w:rsidP="00E81E3C">
      <w:pPr>
        <w:rPr>
          <w:rFonts w:ascii="Courier New" w:hAnsi="Courier New" w:cs="Courier New"/>
          <w:sz w:val="24"/>
          <w:szCs w:val="24"/>
          <w:u w:val="single"/>
        </w:rPr>
      </w:pPr>
    </w:p>
    <w:p w14:paraId="308EFD11" w14:textId="77777777" w:rsidR="00062256" w:rsidRDefault="00062256" w:rsidP="00E81E3C">
      <w:pPr>
        <w:rPr>
          <w:rFonts w:ascii="Courier New" w:hAnsi="Courier New" w:cs="Courier New"/>
          <w:sz w:val="24"/>
          <w:szCs w:val="24"/>
        </w:rPr>
      </w:pPr>
    </w:p>
    <w:p w14:paraId="1AC56251" w14:textId="7147669D" w:rsidR="00062256" w:rsidRPr="003610CB" w:rsidRDefault="00062256" w:rsidP="006F06AA">
      <w:pPr>
        <w:ind w:left="2160" w:firstLine="720"/>
        <w:rPr>
          <w:rFonts w:ascii="Courier New" w:hAnsi="Courier New" w:cs="Courier New"/>
          <w:b/>
          <w:bCs/>
          <w:sz w:val="24"/>
          <w:szCs w:val="24"/>
        </w:rPr>
      </w:pPr>
      <w:r w:rsidRPr="003610CB">
        <w:rPr>
          <w:rFonts w:ascii="Courier New" w:hAnsi="Courier New" w:cs="Courier New"/>
          <w:b/>
          <w:bCs/>
          <w:sz w:val="24"/>
          <w:szCs w:val="24"/>
        </w:rPr>
        <w:t>I.  INTRODUCTION</w:t>
      </w:r>
    </w:p>
    <w:p w14:paraId="5AB4D3AE" w14:textId="77777777" w:rsidR="003610CB" w:rsidRDefault="003610CB" w:rsidP="00E81E3C">
      <w:pPr>
        <w:rPr>
          <w:rFonts w:ascii="Courier New" w:hAnsi="Courier New" w:cs="Courier New"/>
          <w:b/>
          <w:bCs/>
          <w:sz w:val="24"/>
          <w:szCs w:val="24"/>
        </w:rPr>
      </w:pPr>
    </w:p>
    <w:p w14:paraId="0850AA7F" w14:textId="28FAF336" w:rsidR="00BD0654" w:rsidRDefault="00BD0654" w:rsidP="00BD0654">
      <w:pPr>
        <w:rPr>
          <w:rFonts w:ascii="Courier New" w:hAnsi="Courier New" w:cs="Courier New"/>
          <w:sz w:val="24"/>
          <w:szCs w:val="24"/>
        </w:rPr>
      </w:pPr>
      <w:r>
        <w:rPr>
          <w:rFonts w:ascii="Courier New" w:hAnsi="Courier New" w:cs="Courier New"/>
          <w:sz w:val="24"/>
          <w:szCs w:val="24"/>
        </w:rPr>
        <w:tab/>
        <w:t xml:space="preserve">On July 23, 2024, the administrative law judge (ALJ) ordered to submit all </w:t>
      </w:r>
      <w:r w:rsidR="00282835">
        <w:rPr>
          <w:rFonts w:ascii="Courier New" w:hAnsi="Courier New" w:cs="Courier New"/>
          <w:sz w:val="24"/>
          <w:szCs w:val="24"/>
        </w:rPr>
        <w:t>Initial</w:t>
      </w:r>
      <w:r>
        <w:rPr>
          <w:rFonts w:ascii="Courier New" w:hAnsi="Courier New" w:cs="Courier New"/>
          <w:sz w:val="24"/>
          <w:szCs w:val="24"/>
        </w:rPr>
        <w:t xml:space="preserve"> Brief by August 9, 2024.</w:t>
      </w:r>
      <w:r w:rsidR="00282835">
        <w:rPr>
          <w:rFonts w:ascii="Courier New" w:hAnsi="Courier New" w:cs="Courier New"/>
          <w:sz w:val="24"/>
          <w:szCs w:val="24"/>
        </w:rPr>
        <w:t xml:space="preserve">  On August 12, 2024 the Intervenors requested an extension to August 16, 2024.  Per the instructions provided by the State Office of Administrative Hearings (SOAH) administrative law judge (ALJ) after the extension approval, the deadline for intervenors to file initial briefs is August 16, 2024.  Therefore, this brief is timely filed.</w:t>
      </w:r>
    </w:p>
    <w:p w14:paraId="17B1D149" w14:textId="77777777" w:rsidR="00BD0654" w:rsidRDefault="00BD0654" w:rsidP="00BD0654">
      <w:pPr>
        <w:rPr>
          <w:rFonts w:ascii="Courier New" w:hAnsi="Courier New" w:cs="Courier New"/>
          <w:sz w:val="24"/>
          <w:szCs w:val="24"/>
        </w:rPr>
      </w:pPr>
    </w:p>
    <w:p w14:paraId="42E21559" w14:textId="68D748CB" w:rsidR="00A911E8" w:rsidRPr="003610CB" w:rsidRDefault="006F06AA" w:rsidP="00282835">
      <w:pPr>
        <w:ind w:left="2160" w:firstLine="720"/>
        <w:rPr>
          <w:rFonts w:ascii="Courier New" w:hAnsi="Courier New" w:cs="Courier New"/>
          <w:b/>
          <w:bCs/>
          <w:sz w:val="24"/>
          <w:szCs w:val="24"/>
        </w:rPr>
      </w:pPr>
      <w:r w:rsidRPr="003610CB">
        <w:rPr>
          <w:rFonts w:ascii="Courier New" w:hAnsi="Courier New" w:cs="Courier New"/>
          <w:b/>
          <w:bCs/>
          <w:sz w:val="24"/>
          <w:szCs w:val="24"/>
        </w:rPr>
        <w:t xml:space="preserve">II.  </w:t>
      </w:r>
      <w:r w:rsidR="00282835">
        <w:rPr>
          <w:rFonts w:ascii="Courier New" w:hAnsi="Courier New" w:cs="Courier New"/>
          <w:b/>
          <w:bCs/>
          <w:sz w:val="24"/>
          <w:szCs w:val="24"/>
        </w:rPr>
        <w:t>ARGUMENT</w:t>
      </w:r>
    </w:p>
    <w:p w14:paraId="6A9E491A" w14:textId="4C72A42A" w:rsidR="00062256" w:rsidRDefault="00062256" w:rsidP="00E81E3C">
      <w:pPr>
        <w:rPr>
          <w:rFonts w:ascii="Courier New" w:hAnsi="Courier New" w:cs="Courier New"/>
          <w:sz w:val="24"/>
          <w:szCs w:val="24"/>
        </w:rPr>
      </w:pPr>
    </w:p>
    <w:p w14:paraId="42310C13" w14:textId="77777777" w:rsidR="00EB0B5D" w:rsidRDefault="00083A3F" w:rsidP="00E81E3C">
      <w:pPr>
        <w:rPr>
          <w:rFonts w:ascii="Courier New" w:hAnsi="Courier New" w:cs="Courier New"/>
          <w:sz w:val="24"/>
          <w:szCs w:val="24"/>
        </w:rPr>
      </w:pPr>
      <w:r>
        <w:rPr>
          <w:rFonts w:ascii="Courier New" w:hAnsi="Courier New" w:cs="Courier New"/>
          <w:sz w:val="24"/>
          <w:szCs w:val="24"/>
        </w:rPr>
        <w:tab/>
      </w:r>
      <w:r w:rsidR="00197A3F">
        <w:rPr>
          <w:rFonts w:ascii="Courier New" w:hAnsi="Courier New" w:cs="Courier New"/>
          <w:sz w:val="24"/>
          <w:szCs w:val="24"/>
        </w:rPr>
        <w:t>Just and Reasonable and Public Interest are at stake in this Sale, Transfer, or Merger (STM) docket.  This STM is not a Rate Change application.  It requires a ruling as to Just and Reasonable and Public Interest</w:t>
      </w:r>
      <w:r w:rsidR="00894C9A">
        <w:rPr>
          <w:rFonts w:ascii="Courier New" w:hAnsi="Courier New" w:cs="Courier New"/>
          <w:sz w:val="24"/>
          <w:szCs w:val="24"/>
        </w:rPr>
        <w:t xml:space="preserve"> on this STM.  </w:t>
      </w:r>
    </w:p>
    <w:p w14:paraId="758B0623" w14:textId="7177589C" w:rsidR="00F27D56" w:rsidRDefault="00894C9A" w:rsidP="00EB0B5D">
      <w:pPr>
        <w:ind w:firstLine="720"/>
        <w:rPr>
          <w:rFonts w:ascii="Courier New" w:hAnsi="Courier New" w:cs="Courier New"/>
          <w:sz w:val="24"/>
          <w:szCs w:val="24"/>
        </w:rPr>
      </w:pPr>
      <w:r>
        <w:rPr>
          <w:rFonts w:ascii="Courier New" w:hAnsi="Courier New" w:cs="Courier New"/>
          <w:sz w:val="24"/>
          <w:szCs w:val="24"/>
        </w:rPr>
        <w:t xml:space="preserve">PUC stand on this matter is disheartening and our hopes for being heard is diminished.  Any </w:t>
      </w:r>
      <w:r w:rsidR="00EE2272">
        <w:rPr>
          <w:rFonts w:ascii="Courier New" w:hAnsi="Courier New" w:cs="Courier New"/>
          <w:sz w:val="24"/>
          <w:szCs w:val="24"/>
        </w:rPr>
        <w:t>increase on the existing rates is a hardship for us consumers</w:t>
      </w:r>
      <w:r w:rsidR="00EB0B5D">
        <w:rPr>
          <w:rFonts w:ascii="Courier New" w:hAnsi="Courier New" w:cs="Courier New"/>
          <w:sz w:val="24"/>
          <w:szCs w:val="24"/>
        </w:rPr>
        <w:t xml:space="preserve"> in this area</w:t>
      </w:r>
      <w:r w:rsidR="00EE2272">
        <w:rPr>
          <w:rFonts w:ascii="Courier New" w:hAnsi="Courier New" w:cs="Courier New"/>
          <w:sz w:val="24"/>
          <w:szCs w:val="24"/>
        </w:rPr>
        <w:t xml:space="preserve">. </w:t>
      </w:r>
      <w:r>
        <w:rPr>
          <w:rFonts w:ascii="Courier New" w:hAnsi="Courier New" w:cs="Courier New"/>
          <w:sz w:val="24"/>
          <w:szCs w:val="24"/>
        </w:rPr>
        <w:t xml:space="preserve"> </w:t>
      </w:r>
      <w:r w:rsidR="00E72C33">
        <w:rPr>
          <w:rFonts w:ascii="Courier New" w:hAnsi="Courier New" w:cs="Courier New"/>
          <w:sz w:val="24"/>
          <w:szCs w:val="24"/>
        </w:rPr>
        <w:t xml:space="preserve">Programs mentioned </w:t>
      </w:r>
    </w:p>
    <w:p w14:paraId="0A8F4818" w14:textId="35CD7817" w:rsidR="00F27D56" w:rsidRDefault="00F27D56" w:rsidP="00EB0B5D">
      <w:pPr>
        <w:ind w:firstLine="720"/>
        <w:rPr>
          <w:rFonts w:ascii="Courier New" w:hAnsi="Courier New" w:cs="Courier New"/>
          <w:sz w:val="24"/>
          <w:szCs w:val="24"/>
        </w:rPr>
      </w:pPr>
    </w:p>
    <w:p w14:paraId="2684ED1D" w14:textId="0ACD351E" w:rsidR="00F27D56" w:rsidRDefault="00F27D56" w:rsidP="00EB0B5D">
      <w:pPr>
        <w:ind w:firstLine="720"/>
        <w:rPr>
          <w:rFonts w:ascii="Courier New" w:hAnsi="Courier New" w:cs="Courier New"/>
          <w:sz w:val="24"/>
          <w:szCs w:val="24"/>
        </w:rPr>
      </w:pPr>
      <w:r>
        <w:rPr>
          <w:rFonts w:ascii="Courier New" w:hAnsi="Courier New" w:cs="Courier New"/>
          <w:sz w:val="24"/>
          <w:szCs w:val="24"/>
        </w:rPr>
        <w:lastRenderedPageBreak/>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2 of 3</w:t>
      </w:r>
    </w:p>
    <w:p w14:paraId="5D3960C4" w14:textId="2D216777" w:rsidR="00C51C49" w:rsidRDefault="00E72C33" w:rsidP="00F27D56">
      <w:pPr>
        <w:rPr>
          <w:rFonts w:ascii="Courier New" w:hAnsi="Courier New" w:cs="Courier New"/>
          <w:sz w:val="24"/>
          <w:szCs w:val="24"/>
        </w:rPr>
      </w:pPr>
      <w:r>
        <w:rPr>
          <w:rFonts w:ascii="Courier New" w:hAnsi="Courier New" w:cs="Courier New"/>
          <w:sz w:val="24"/>
          <w:szCs w:val="24"/>
        </w:rPr>
        <w:t>by TWU are mostly based of the poverty index and we are just above that.</w:t>
      </w:r>
    </w:p>
    <w:p w14:paraId="6510CE4D" w14:textId="1810272D" w:rsidR="00083A3F" w:rsidRDefault="00EE2272" w:rsidP="00EB0B5D">
      <w:pPr>
        <w:ind w:firstLine="720"/>
        <w:rPr>
          <w:rFonts w:ascii="Courier New" w:hAnsi="Courier New" w:cs="Courier New"/>
          <w:sz w:val="24"/>
          <w:szCs w:val="24"/>
        </w:rPr>
      </w:pPr>
      <w:r>
        <w:rPr>
          <w:rFonts w:ascii="Courier New" w:hAnsi="Courier New" w:cs="Courier New"/>
          <w:sz w:val="24"/>
          <w:szCs w:val="24"/>
        </w:rPr>
        <w:t>Having the 2</w:t>
      </w:r>
      <w:r w:rsidRPr="00EE2272">
        <w:rPr>
          <w:rFonts w:ascii="Courier New" w:hAnsi="Courier New" w:cs="Courier New"/>
          <w:sz w:val="24"/>
          <w:szCs w:val="24"/>
          <w:vertAlign w:val="superscript"/>
        </w:rPr>
        <w:t>nd</w:t>
      </w:r>
      <w:r>
        <w:rPr>
          <w:rFonts w:ascii="Courier New" w:hAnsi="Courier New" w:cs="Courier New"/>
          <w:sz w:val="24"/>
          <w:szCs w:val="24"/>
        </w:rPr>
        <w:t xml:space="preserve"> largest Water and Sewer Utility </w:t>
      </w:r>
      <w:r w:rsidR="00C51C49">
        <w:rPr>
          <w:rFonts w:ascii="Courier New" w:hAnsi="Courier New" w:cs="Courier New"/>
          <w:sz w:val="24"/>
          <w:szCs w:val="24"/>
        </w:rPr>
        <w:t>(TWU)</w:t>
      </w:r>
      <w:r w:rsidR="00206802">
        <w:rPr>
          <w:rFonts w:ascii="Courier New" w:hAnsi="Courier New" w:cs="Courier New"/>
          <w:sz w:val="24"/>
          <w:szCs w:val="24"/>
        </w:rPr>
        <w:t xml:space="preserve"> </w:t>
      </w:r>
      <w:r w:rsidR="0094212C">
        <w:rPr>
          <w:rFonts w:ascii="Courier New" w:hAnsi="Courier New" w:cs="Courier New"/>
          <w:sz w:val="24"/>
          <w:szCs w:val="24"/>
        </w:rPr>
        <w:t>(Investor Owned Utility)</w:t>
      </w:r>
      <w:r w:rsidR="00C51C49">
        <w:rPr>
          <w:rFonts w:ascii="Courier New" w:hAnsi="Courier New" w:cs="Courier New"/>
          <w:sz w:val="24"/>
          <w:szCs w:val="24"/>
        </w:rPr>
        <w:t xml:space="preserve"> </w:t>
      </w:r>
      <w:r>
        <w:rPr>
          <w:rFonts w:ascii="Courier New" w:hAnsi="Courier New" w:cs="Courier New"/>
          <w:sz w:val="24"/>
          <w:szCs w:val="24"/>
        </w:rPr>
        <w:t xml:space="preserve">take us over is not in the Public Interest.  TWU, </w:t>
      </w:r>
      <w:r w:rsidR="00EB0B5D">
        <w:rPr>
          <w:rFonts w:ascii="Courier New" w:hAnsi="Courier New" w:cs="Courier New"/>
          <w:sz w:val="24"/>
          <w:szCs w:val="24"/>
        </w:rPr>
        <w:t>it is my strong</w:t>
      </w:r>
      <w:r>
        <w:rPr>
          <w:rFonts w:ascii="Courier New" w:hAnsi="Courier New" w:cs="Courier New"/>
          <w:sz w:val="24"/>
          <w:szCs w:val="24"/>
        </w:rPr>
        <w:t xml:space="preserve"> beli</w:t>
      </w:r>
      <w:r w:rsidR="00EB0B5D">
        <w:rPr>
          <w:rFonts w:ascii="Courier New" w:hAnsi="Courier New" w:cs="Courier New"/>
          <w:sz w:val="24"/>
          <w:szCs w:val="24"/>
        </w:rPr>
        <w:t>e</w:t>
      </w:r>
      <w:r>
        <w:rPr>
          <w:rFonts w:ascii="Courier New" w:hAnsi="Courier New" w:cs="Courier New"/>
          <w:sz w:val="24"/>
          <w:szCs w:val="24"/>
        </w:rPr>
        <w:t>ve</w:t>
      </w:r>
      <w:r w:rsidR="00EB0B5D">
        <w:rPr>
          <w:rFonts w:ascii="Courier New" w:hAnsi="Courier New" w:cs="Courier New"/>
          <w:sz w:val="24"/>
          <w:szCs w:val="24"/>
        </w:rPr>
        <w:t>, and their justifications and view of entitlement reflect</w:t>
      </w:r>
      <w:r w:rsidR="00C51C49">
        <w:rPr>
          <w:rFonts w:ascii="Courier New" w:hAnsi="Courier New" w:cs="Courier New"/>
          <w:sz w:val="24"/>
          <w:szCs w:val="24"/>
        </w:rPr>
        <w:t>s</w:t>
      </w:r>
      <w:r w:rsidR="00EB0B5D">
        <w:rPr>
          <w:rFonts w:ascii="Courier New" w:hAnsi="Courier New" w:cs="Courier New"/>
          <w:sz w:val="24"/>
          <w:szCs w:val="24"/>
        </w:rPr>
        <w:t xml:space="preserve"> that this is only for revenue.  The SHDI testimony from Mr. Sullivan </w:t>
      </w:r>
      <w:r w:rsidR="00C51C49">
        <w:rPr>
          <w:rFonts w:ascii="Courier New" w:hAnsi="Courier New" w:cs="Courier New"/>
          <w:sz w:val="24"/>
          <w:szCs w:val="24"/>
        </w:rPr>
        <w:t>shows</w:t>
      </w:r>
      <w:r w:rsidR="00EB0B5D">
        <w:rPr>
          <w:rFonts w:ascii="Courier New" w:hAnsi="Courier New" w:cs="Courier New"/>
          <w:sz w:val="24"/>
          <w:szCs w:val="24"/>
        </w:rPr>
        <w:t xml:space="preserve"> that SHDI did bring in revenue.  The only difference between SHDI and TWU is that TWU is the 2</w:t>
      </w:r>
      <w:r w:rsidR="00EB0B5D" w:rsidRPr="00EB0B5D">
        <w:rPr>
          <w:rFonts w:ascii="Courier New" w:hAnsi="Courier New" w:cs="Courier New"/>
          <w:sz w:val="24"/>
          <w:szCs w:val="24"/>
          <w:vertAlign w:val="superscript"/>
        </w:rPr>
        <w:t>nd</w:t>
      </w:r>
      <w:r w:rsidR="00EB0B5D">
        <w:rPr>
          <w:rFonts w:ascii="Courier New" w:hAnsi="Courier New" w:cs="Courier New"/>
          <w:sz w:val="24"/>
          <w:szCs w:val="24"/>
        </w:rPr>
        <w:t xml:space="preserve"> largest utility with the 2</w:t>
      </w:r>
      <w:r w:rsidR="00EB0B5D" w:rsidRPr="00EB0B5D">
        <w:rPr>
          <w:rFonts w:ascii="Courier New" w:hAnsi="Courier New" w:cs="Courier New"/>
          <w:sz w:val="24"/>
          <w:szCs w:val="24"/>
          <w:vertAlign w:val="superscript"/>
        </w:rPr>
        <w:t>nd</w:t>
      </w:r>
      <w:r w:rsidR="00EB0B5D">
        <w:rPr>
          <w:rFonts w:ascii="Courier New" w:hAnsi="Courier New" w:cs="Courier New"/>
          <w:sz w:val="24"/>
          <w:szCs w:val="24"/>
        </w:rPr>
        <w:t xml:space="preserve"> largest staff</w:t>
      </w:r>
      <w:r w:rsidR="00C51C49">
        <w:rPr>
          <w:rFonts w:ascii="Courier New" w:hAnsi="Courier New" w:cs="Courier New"/>
          <w:sz w:val="24"/>
          <w:szCs w:val="24"/>
        </w:rPr>
        <w:t xml:space="preserve"> (</w:t>
      </w:r>
      <w:r w:rsidR="00B306F6">
        <w:rPr>
          <w:rFonts w:ascii="Courier New" w:hAnsi="Courier New" w:cs="Courier New"/>
          <w:sz w:val="24"/>
          <w:szCs w:val="24"/>
        </w:rPr>
        <w:t xml:space="preserve">with their </w:t>
      </w:r>
      <w:r w:rsidR="00C51C49">
        <w:rPr>
          <w:rFonts w:ascii="Courier New" w:hAnsi="Courier New" w:cs="Courier New"/>
          <w:sz w:val="24"/>
          <w:szCs w:val="24"/>
        </w:rPr>
        <w:t xml:space="preserve">own </w:t>
      </w:r>
      <w:r w:rsidR="00B306F6">
        <w:rPr>
          <w:rFonts w:ascii="Courier New" w:hAnsi="Courier New" w:cs="Courier New"/>
          <w:sz w:val="24"/>
          <w:szCs w:val="24"/>
        </w:rPr>
        <w:t xml:space="preserve">Director of </w:t>
      </w:r>
      <w:r w:rsidR="00C51C49">
        <w:rPr>
          <w:rFonts w:ascii="Courier New" w:hAnsi="Courier New" w:cs="Courier New"/>
          <w:sz w:val="24"/>
          <w:szCs w:val="24"/>
        </w:rPr>
        <w:t>Rate</w:t>
      </w:r>
      <w:r w:rsidR="00B306F6">
        <w:rPr>
          <w:rFonts w:ascii="Courier New" w:hAnsi="Courier New" w:cs="Courier New"/>
          <w:sz w:val="24"/>
          <w:szCs w:val="24"/>
        </w:rPr>
        <w:t>s and Regulatory Affairs Mr. Bahr</w:t>
      </w:r>
      <w:r w:rsidR="00EF5A85">
        <w:rPr>
          <w:rFonts w:ascii="Courier New" w:hAnsi="Courier New" w:cs="Courier New"/>
          <w:sz w:val="24"/>
          <w:szCs w:val="24"/>
        </w:rPr>
        <w:t xml:space="preserve"> with influence on Government Laws as stated in his testimony</w:t>
      </w:r>
      <w:r w:rsidR="00B306F6">
        <w:rPr>
          <w:rFonts w:ascii="Courier New" w:hAnsi="Courier New" w:cs="Courier New"/>
          <w:sz w:val="24"/>
          <w:szCs w:val="24"/>
        </w:rPr>
        <w:t>)</w:t>
      </w:r>
      <w:r w:rsidR="00EB0B5D">
        <w:rPr>
          <w:rFonts w:ascii="Courier New" w:hAnsi="Courier New" w:cs="Courier New"/>
          <w:sz w:val="24"/>
          <w:szCs w:val="24"/>
        </w:rPr>
        <w:t xml:space="preserve">.  With a revenue </w:t>
      </w:r>
      <w:r w:rsidR="00C51C49">
        <w:rPr>
          <w:rFonts w:ascii="Courier New" w:hAnsi="Courier New" w:cs="Courier New"/>
          <w:sz w:val="24"/>
          <w:szCs w:val="24"/>
        </w:rPr>
        <w:t>requirement of over $</w:t>
      </w:r>
      <w:r w:rsidR="00B306F6">
        <w:rPr>
          <w:rFonts w:ascii="Courier New" w:hAnsi="Courier New" w:cs="Courier New"/>
          <w:sz w:val="24"/>
          <w:szCs w:val="24"/>
        </w:rPr>
        <w:t>34</w:t>
      </w:r>
      <w:r w:rsidR="00C51C49">
        <w:rPr>
          <w:rFonts w:ascii="Courier New" w:hAnsi="Courier New" w:cs="Courier New"/>
          <w:sz w:val="24"/>
          <w:szCs w:val="24"/>
        </w:rPr>
        <w:t xml:space="preserve"> million</w:t>
      </w:r>
      <w:r w:rsidR="0094212C">
        <w:rPr>
          <w:rFonts w:ascii="Courier New" w:hAnsi="Courier New" w:cs="Courier New"/>
          <w:sz w:val="24"/>
          <w:szCs w:val="24"/>
        </w:rPr>
        <w:t>,</w:t>
      </w:r>
      <w:r w:rsidR="00C51C49">
        <w:rPr>
          <w:rFonts w:ascii="Courier New" w:hAnsi="Courier New" w:cs="Courier New"/>
          <w:sz w:val="24"/>
          <w:szCs w:val="24"/>
        </w:rPr>
        <w:t xml:space="preserve"> as stated in their Tariff docket No. 50944</w:t>
      </w:r>
      <w:r w:rsidR="0094212C">
        <w:rPr>
          <w:rFonts w:ascii="Courier New" w:hAnsi="Courier New" w:cs="Courier New"/>
          <w:sz w:val="24"/>
          <w:szCs w:val="24"/>
        </w:rPr>
        <w:t>,</w:t>
      </w:r>
      <w:r w:rsidR="00B306F6">
        <w:rPr>
          <w:rFonts w:ascii="Courier New" w:hAnsi="Courier New" w:cs="Courier New"/>
          <w:sz w:val="24"/>
          <w:szCs w:val="24"/>
        </w:rPr>
        <w:t xml:space="preserve"> and a projected </w:t>
      </w:r>
      <w:r w:rsidR="0094212C">
        <w:rPr>
          <w:rFonts w:ascii="Courier New" w:hAnsi="Courier New" w:cs="Courier New"/>
          <w:sz w:val="24"/>
          <w:szCs w:val="24"/>
        </w:rPr>
        <w:t xml:space="preserve">additional </w:t>
      </w:r>
      <w:r w:rsidR="00B306F6">
        <w:rPr>
          <w:rFonts w:ascii="Courier New" w:hAnsi="Courier New" w:cs="Courier New"/>
          <w:sz w:val="24"/>
          <w:szCs w:val="24"/>
        </w:rPr>
        <w:t>revenue from us of approx. $470,000</w:t>
      </w:r>
      <w:r w:rsidR="0094212C">
        <w:rPr>
          <w:rFonts w:ascii="Courier New" w:hAnsi="Courier New" w:cs="Courier New"/>
          <w:sz w:val="24"/>
          <w:szCs w:val="24"/>
        </w:rPr>
        <w:t xml:space="preserve"> justifying public interest, just and reasonable is a stretch.</w:t>
      </w:r>
      <w:r w:rsidR="00CE5CFC">
        <w:rPr>
          <w:rFonts w:ascii="Courier New" w:hAnsi="Courier New" w:cs="Courier New"/>
          <w:sz w:val="24"/>
          <w:szCs w:val="24"/>
        </w:rPr>
        <w:t xml:space="preserve">  During the hearing, on July 23, 2024, Mr. Faulk stated that SHDI is a very small utility.  A approx. half of a million is not much for them but it is for us.</w:t>
      </w:r>
      <w:r w:rsidR="00EF5A85">
        <w:rPr>
          <w:rFonts w:ascii="Courier New" w:hAnsi="Courier New" w:cs="Courier New"/>
          <w:sz w:val="24"/>
          <w:szCs w:val="24"/>
        </w:rPr>
        <w:t xml:space="preserve">  The use of TWU, by the PUC, to assist with failing utilities, appears to represent a conflict of interest and can be used as a way to a monopoly.  All Texas consumers with the same tariff no matter where you live.</w:t>
      </w:r>
    </w:p>
    <w:p w14:paraId="0F376B0E" w14:textId="3EBB97F4" w:rsidR="00881AC8" w:rsidRDefault="0094212C" w:rsidP="00E81E3C">
      <w:pPr>
        <w:rPr>
          <w:rFonts w:ascii="Courier New" w:hAnsi="Courier New" w:cs="Courier New"/>
          <w:sz w:val="24"/>
          <w:szCs w:val="24"/>
        </w:rPr>
      </w:pPr>
      <w:r>
        <w:rPr>
          <w:rFonts w:ascii="Courier New" w:hAnsi="Courier New" w:cs="Courier New"/>
          <w:sz w:val="24"/>
          <w:szCs w:val="24"/>
        </w:rPr>
        <w:tab/>
      </w:r>
      <w:r w:rsidR="00156AE1">
        <w:rPr>
          <w:rFonts w:ascii="Courier New" w:hAnsi="Courier New" w:cs="Courier New"/>
          <w:sz w:val="24"/>
          <w:szCs w:val="24"/>
        </w:rPr>
        <w:t>C</w:t>
      </w:r>
      <w:r>
        <w:rPr>
          <w:rFonts w:ascii="Courier New" w:hAnsi="Courier New" w:cs="Courier New"/>
          <w:sz w:val="24"/>
          <w:szCs w:val="24"/>
        </w:rPr>
        <w:t>urrently</w:t>
      </w:r>
      <w:r w:rsidR="00156AE1">
        <w:rPr>
          <w:rFonts w:ascii="Courier New" w:hAnsi="Courier New" w:cs="Courier New"/>
          <w:sz w:val="24"/>
          <w:szCs w:val="24"/>
        </w:rPr>
        <w:t>,</w:t>
      </w:r>
      <w:r>
        <w:rPr>
          <w:rFonts w:ascii="Courier New" w:hAnsi="Courier New" w:cs="Courier New"/>
          <w:sz w:val="24"/>
          <w:szCs w:val="24"/>
        </w:rPr>
        <w:t xml:space="preserve"> </w:t>
      </w:r>
      <w:r w:rsidR="00156AE1">
        <w:rPr>
          <w:rFonts w:ascii="Courier New" w:hAnsi="Courier New" w:cs="Courier New"/>
          <w:sz w:val="24"/>
          <w:szCs w:val="24"/>
        </w:rPr>
        <w:t xml:space="preserve">I </w:t>
      </w:r>
      <w:r>
        <w:rPr>
          <w:rFonts w:ascii="Courier New" w:hAnsi="Courier New" w:cs="Courier New"/>
          <w:sz w:val="24"/>
          <w:szCs w:val="24"/>
        </w:rPr>
        <w:t>conserve water and use approx. 2000 gallons.  Without taxes I pay approx. $32.20 and will be forced to pay $61.33</w:t>
      </w:r>
      <w:r w:rsidR="007F7C1D">
        <w:rPr>
          <w:rFonts w:ascii="Courier New" w:hAnsi="Courier New" w:cs="Courier New"/>
          <w:sz w:val="24"/>
          <w:szCs w:val="24"/>
        </w:rPr>
        <w:t xml:space="preserve"> without any change in service, water quality etc.  </w:t>
      </w:r>
      <w:r w:rsidR="00CE5CFC">
        <w:rPr>
          <w:rFonts w:ascii="Courier New" w:hAnsi="Courier New" w:cs="Courier New"/>
          <w:sz w:val="24"/>
          <w:szCs w:val="24"/>
        </w:rPr>
        <w:t xml:space="preserve">5000 gallons from $41.74 to $85.27.  10000 gallons from $57.64 to $126.24.  </w:t>
      </w:r>
      <w:r w:rsidR="00E72C33">
        <w:rPr>
          <w:rFonts w:ascii="Courier New" w:hAnsi="Courier New" w:cs="Courier New"/>
          <w:sz w:val="24"/>
          <w:szCs w:val="24"/>
        </w:rPr>
        <w:t xml:space="preserve">Water still will be pumped and distributed without any change.  </w:t>
      </w:r>
      <w:r w:rsidR="007F7C1D">
        <w:rPr>
          <w:rFonts w:ascii="Courier New" w:hAnsi="Courier New" w:cs="Courier New"/>
          <w:sz w:val="24"/>
          <w:szCs w:val="24"/>
        </w:rPr>
        <w:t>We li</w:t>
      </w:r>
      <w:r w:rsidR="00156AE1">
        <w:rPr>
          <w:rFonts w:ascii="Courier New" w:hAnsi="Courier New" w:cs="Courier New"/>
          <w:sz w:val="24"/>
          <w:szCs w:val="24"/>
        </w:rPr>
        <w:t>v</w:t>
      </w:r>
      <w:r w:rsidR="007F7C1D">
        <w:rPr>
          <w:rFonts w:ascii="Courier New" w:hAnsi="Courier New" w:cs="Courier New"/>
          <w:sz w:val="24"/>
          <w:szCs w:val="24"/>
        </w:rPr>
        <w:t>e in mobile homes for a reason.  Affordability.  We li</w:t>
      </w:r>
      <w:r w:rsidR="00156AE1">
        <w:rPr>
          <w:rFonts w:ascii="Courier New" w:hAnsi="Courier New" w:cs="Courier New"/>
          <w:sz w:val="24"/>
          <w:szCs w:val="24"/>
        </w:rPr>
        <w:t>v</w:t>
      </w:r>
      <w:r w:rsidR="007F7C1D">
        <w:rPr>
          <w:rFonts w:ascii="Courier New" w:hAnsi="Courier New" w:cs="Courier New"/>
          <w:sz w:val="24"/>
          <w:szCs w:val="24"/>
        </w:rPr>
        <w:t xml:space="preserve">e in Liberty County for a reason.  Affordability.  We have properties with more than one family on </w:t>
      </w:r>
      <w:r w:rsidR="00CE5CFC">
        <w:rPr>
          <w:rFonts w:ascii="Courier New" w:hAnsi="Courier New" w:cs="Courier New"/>
          <w:sz w:val="24"/>
          <w:szCs w:val="24"/>
        </w:rPr>
        <w:t>them</w:t>
      </w:r>
      <w:r w:rsidR="007F7C1D">
        <w:rPr>
          <w:rFonts w:ascii="Courier New" w:hAnsi="Courier New" w:cs="Courier New"/>
          <w:sz w:val="24"/>
          <w:szCs w:val="24"/>
        </w:rPr>
        <w:t xml:space="preserve"> for a reason.  Affordability.  We have </w:t>
      </w:r>
      <w:r w:rsidR="00156AE1">
        <w:rPr>
          <w:rFonts w:ascii="Courier New" w:hAnsi="Courier New" w:cs="Courier New"/>
          <w:sz w:val="24"/>
          <w:szCs w:val="24"/>
        </w:rPr>
        <w:t>A</w:t>
      </w:r>
      <w:r w:rsidR="008B2DDC">
        <w:rPr>
          <w:rFonts w:ascii="Courier New" w:hAnsi="Courier New" w:cs="Courier New"/>
          <w:sz w:val="24"/>
          <w:szCs w:val="24"/>
        </w:rPr>
        <w:t>erobic</w:t>
      </w:r>
      <w:r w:rsidR="007F7C1D">
        <w:rPr>
          <w:rFonts w:ascii="Courier New" w:hAnsi="Courier New" w:cs="Courier New"/>
          <w:sz w:val="24"/>
          <w:szCs w:val="24"/>
        </w:rPr>
        <w:t xml:space="preserve"> sewer systems.  Putting our water right back into the ground.  No big mansions.  No inground pools.  No manicured lawns and irrigation.  For one reason.  Affordability.  </w:t>
      </w:r>
      <w:r w:rsidR="00E72C33">
        <w:rPr>
          <w:rFonts w:ascii="Courier New" w:hAnsi="Courier New" w:cs="Courier New"/>
          <w:sz w:val="24"/>
          <w:szCs w:val="24"/>
        </w:rPr>
        <w:t xml:space="preserve">And no money for legal representation.  Placing the lower income on the same level as the affluent with this tariff is not in the public interest.  </w:t>
      </w:r>
      <w:r w:rsidR="007F7C1D">
        <w:rPr>
          <w:rFonts w:ascii="Courier New" w:hAnsi="Courier New" w:cs="Courier New"/>
          <w:sz w:val="24"/>
          <w:szCs w:val="24"/>
        </w:rPr>
        <w:t xml:space="preserve">Public Interest is </w:t>
      </w:r>
      <w:r w:rsidR="00CE5CFC">
        <w:rPr>
          <w:rFonts w:ascii="Courier New" w:hAnsi="Courier New" w:cs="Courier New"/>
          <w:sz w:val="24"/>
          <w:szCs w:val="24"/>
        </w:rPr>
        <w:t xml:space="preserve">in </w:t>
      </w:r>
      <w:r w:rsidR="007F7C1D">
        <w:rPr>
          <w:rFonts w:ascii="Courier New" w:hAnsi="Courier New" w:cs="Courier New"/>
          <w:sz w:val="24"/>
          <w:szCs w:val="24"/>
        </w:rPr>
        <w:t>question with this STM</w:t>
      </w:r>
      <w:r w:rsidR="00CE5CFC">
        <w:rPr>
          <w:rFonts w:ascii="Courier New" w:hAnsi="Courier New" w:cs="Courier New"/>
          <w:sz w:val="24"/>
          <w:szCs w:val="24"/>
        </w:rPr>
        <w:t xml:space="preserve"> and all of this should be taken into consideration.</w:t>
      </w:r>
    </w:p>
    <w:p w14:paraId="4AAB457F" w14:textId="3DC144BB" w:rsidR="00881AC8" w:rsidRDefault="007108CC" w:rsidP="00E81E3C">
      <w:pPr>
        <w:rPr>
          <w:rFonts w:ascii="Courier New" w:hAnsi="Courier New" w:cs="Courier New"/>
          <w:sz w:val="24"/>
          <w:szCs w:val="24"/>
        </w:rPr>
      </w:pPr>
      <w:r>
        <w:rPr>
          <w:rFonts w:ascii="Courier New" w:hAnsi="Courier New" w:cs="Courier New"/>
          <w:sz w:val="24"/>
          <w:szCs w:val="24"/>
        </w:rPr>
        <w:tab/>
        <w:t>TWU justification of their tariff to help with conservation of water is misleading.  The affluent will not give up their way of li</w:t>
      </w:r>
      <w:r w:rsidR="008B2DDC">
        <w:rPr>
          <w:rFonts w:ascii="Courier New" w:hAnsi="Courier New" w:cs="Courier New"/>
          <w:sz w:val="24"/>
          <w:szCs w:val="24"/>
        </w:rPr>
        <w:t>f</w:t>
      </w:r>
      <w:r>
        <w:rPr>
          <w:rFonts w:ascii="Courier New" w:hAnsi="Courier New" w:cs="Courier New"/>
          <w:sz w:val="24"/>
          <w:szCs w:val="24"/>
        </w:rPr>
        <w:t>e</w:t>
      </w:r>
      <w:r w:rsidR="008B2DDC">
        <w:rPr>
          <w:rFonts w:ascii="Courier New" w:hAnsi="Courier New" w:cs="Courier New"/>
          <w:sz w:val="24"/>
          <w:szCs w:val="24"/>
        </w:rPr>
        <w:t>, but</w:t>
      </w:r>
      <w:r>
        <w:rPr>
          <w:rFonts w:ascii="Courier New" w:hAnsi="Courier New" w:cs="Courier New"/>
          <w:sz w:val="24"/>
          <w:szCs w:val="24"/>
        </w:rPr>
        <w:t xml:space="preserve"> we will</w:t>
      </w:r>
      <w:r w:rsidR="008B2DDC">
        <w:rPr>
          <w:rFonts w:ascii="Courier New" w:hAnsi="Courier New" w:cs="Courier New"/>
          <w:sz w:val="24"/>
          <w:szCs w:val="24"/>
        </w:rPr>
        <w:t xml:space="preserve"> have to</w:t>
      </w:r>
      <w:r>
        <w:rPr>
          <w:rFonts w:ascii="Courier New" w:hAnsi="Courier New" w:cs="Courier New"/>
          <w:sz w:val="24"/>
          <w:szCs w:val="24"/>
        </w:rPr>
        <w:t>.  Having to de</w:t>
      </w:r>
      <w:r w:rsidR="000A2AC2">
        <w:rPr>
          <w:rFonts w:ascii="Courier New" w:hAnsi="Courier New" w:cs="Courier New"/>
          <w:sz w:val="24"/>
          <w:szCs w:val="24"/>
        </w:rPr>
        <w:t>cide</w:t>
      </w:r>
      <w:r>
        <w:rPr>
          <w:rFonts w:ascii="Courier New" w:hAnsi="Courier New" w:cs="Courier New"/>
          <w:sz w:val="24"/>
          <w:szCs w:val="24"/>
        </w:rPr>
        <w:t xml:space="preserve"> between water or house/car payments and all ou</w:t>
      </w:r>
      <w:r w:rsidR="000A2AC2">
        <w:rPr>
          <w:rFonts w:ascii="Courier New" w:hAnsi="Courier New" w:cs="Courier New"/>
          <w:sz w:val="24"/>
          <w:szCs w:val="24"/>
        </w:rPr>
        <w:t>r</w:t>
      </w:r>
      <w:r>
        <w:rPr>
          <w:rFonts w:ascii="Courier New" w:hAnsi="Courier New" w:cs="Courier New"/>
          <w:sz w:val="24"/>
          <w:szCs w:val="24"/>
        </w:rPr>
        <w:t xml:space="preserve"> other bills.</w:t>
      </w:r>
    </w:p>
    <w:p w14:paraId="70A18CF9" w14:textId="77777777" w:rsidR="00EF5A85" w:rsidRDefault="00EF5A85" w:rsidP="00EF5A85">
      <w:pPr>
        <w:rPr>
          <w:rFonts w:ascii="Courier New" w:hAnsi="Courier New" w:cs="Courier New"/>
          <w:sz w:val="24"/>
          <w:szCs w:val="24"/>
        </w:rPr>
      </w:pPr>
      <w:r>
        <w:rPr>
          <w:rFonts w:ascii="Courier New" w:hAnsi="Courier New" w:cs="Courier New"/>
          <w:sz w:val="24"/>
          <w:szCs w:val="24"/>
        </w:rPr>
        <w:lastRenderedPageBreak/>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r>
      <w:r>
        <w:rPr>
          <w:rFonts w:ascii="Courier New" w:hAnsi="Courier New" w:cs="Courier New"/>
          <w:sz w:val="24"/>
          <w:szCs w:val="24"/>
        </w:rPr>
        <w:tab/>
        <w:t>3 of 3</w:t>
      </w:r>
    </w:p>
    <w:p w14:paraId="30624886" w14:textId="1EE5A854" w:rsidR="007D15BE" w:rsidRDefault="003D4E65" w:rsidP="007D15BE">
      <w:pPr>
        <w:rPr>
          <w:rFonts w:ascii="Courier New" w:hAnsi="Courier New" w:cs="Courier New"/>
          <w:sz w:val="24"/>
          <w:szCs w:val="24"/>
        </w:rPr>
      </w:pPr>
      <w:r>
        <w:rPr>
          <w:rFonts w:ascii="Courier New" w:hAnsi="Courier New" w:cs="Courier New"/>
          <w:sz w:val="24"/>
          <w:szCs w:val="24"/>
        </w:rPr>
        <w:tab/>
        <w:t xml:space="preserve">TWU mentioning of dockets for GURA and other Rate Change cases but never a </w:t>
      </w:r>
      <w:r w:rsidR="007D15BE">
        <w:rPr>
          <w:rFonts w:ascii="Courier New" w:hAnsi="Courier New" w:cs="Courier New"/>
          <w:sz w:val="24"/>
          <w:szCs w:val="24"/>
        </w:rPr>
        <w:t xml:space="preserve">water </w:t>
      </w:r>
      <w:r>
        <w:rPr>
          <w:rFonts w:ascii="Courier New" w:hAnsi="Courier New" w:cs="Courier New"/>
          <w:sz w:val="24"/>
          <w:szCs w:val="24"/>
        </w:rPr>
        <w:t>STM case lets me believe that this is the first docket what has been contested</w:t>
      </w:r>
      <w:r w:rsidR="007D15BE">
        <w:rPr>
          <w:rFonts w:ascii="Courier New" w:hAnsi="Courier New" w:cs="Courier New"/>
          <w:sz w:val="24"/>
          <w:szCs w:val="24"/>
        </w:rPr>
        <w:t xml:space="preserve"> this way.  If TWU will </w:t>
      </w:r>
    </w:p>
    <w:p w14:paraId="13041576" w14:textId="725B44AC" w:rsidR="003D4E65" w:rsidRDefault="007D15BE" w:rsidP="00E81E3C">
      <w:pPr>
        <w:rPr>
          <w:rFonts w:ascii="Courier New" w:hAnsi="Courier New" w:cs="Courier New"/>
          <w:sz w:val="24"/>
          <w:szCs w:val="24"/>
        </w:rPr>
      </w:pPr>
      <w:r>
        <w:rPr>
          <w:rFonts w:ascii="Courier New" w:hAnsi="Courier New" w:cs="Courier New"/>
          <w:sz w:val="24"/>
          <w:szCs w:val="24"/>
        </w:rPr>
        <w:t>be granted this STM, with their initial rates (possible 100% increases), it will set the precedence for all future STMs.  This will bring hardship to many consumers and is not in the public inter</w:t>
      </w:r>
      <w:r w:rsidR="00206802">
        <w:rPr>
          <w:rFonts w:ascii="Courier New" w:hAnsi="Courier New" w:cs="Courier New"/>
          <w:sz w:val="24"/>
          <w:szCs w:val="24"/>
        </w:rPr>
        <w:t>est</w:t>
      </w:r>
      <w:r>
        <w:rPr>
          <w:rFonts w:ascii="Courier New" w:hAnsi="Courier New" w:cs="Courier New"/>
          <w:sz w:val="24"/>
          <w:szCs w:val="24"/>
        </w:rPr>
        <w:t>.</w:t>
      </w:r>
    </w:p>
    <w:p w14:paraId="50FFF51C" w14:textId="72FEB3BB" w:rsidR="00AB1714" w:rsidRDefault="003841F5" w:rsidP="00E81E3C">
      <w:pPr>
        <w:rPr>
          <w:rFonts w:ascii="Courier New" w:hAnsi="Courier New" w:cs="Courier New"/>
          <w:sz w:val="24"/>
          <w:szCs w:val="24"/>
        </w:rPr>
      </w:pPr>
      <w:r>
        <w:rPr>
          <w:rFonts w:ascii="Courier New" w:hAnsi="Courier New" w:cs="Courier New"/>
          <w:sz w:val="24"/>
          <w:szCs w:val="24"/>
        </w:rPr>
        <w:tab/>
        <w:t>All laws on this ma</w:t>
      </w:r>
      <w:r w:rsidR="000A2AC2">
        <w:rPr>
          <w:rFonts w:ascii="Courier New" w:hAnsi="Courier New" w:cs="Courier New"/>
          <w:sz w:val="24"/>
          <w:szCs w:val="24"/>
        </w:rPr>
        <w:t>t</w:t>
      </w:r>
      <w:r>
        <w:rPr>
          <w:rFonts w:ascii="Courier New" w:hAnsi="Courier New" w:cs="Courier New"/>
          <w:sz w:val="24"/>
          <w:szCs w:val="24"/>
        </w:rPr>
        <w:t>ter from Determination of Public Interest, Commission Action to Protect Public Interest, Set Rate, Water and Sewer Utility rates After Acquisition and so on are all created for one reason “to protect the consumer from big firm take over</w:t>
      </w:r>
      <w:r w:rsidR="00206802">
        <w:rPr>
          <w:rFonts w:ascii="Courier New" w:hAnsi="Courier New" w:cs="Courier New"/>
          <w:sz w:val="24"/>
          <w:szCs w:val="24"/>
        </w:rPr>
        <w:t>, unjust and unreasonable rates,</w:t>
      </w:r>
      <w:r>
        <w:rPr>
          <w:rFonts w:ascii="Courier New" w:hAnsi="Courier New" w:cs="Courier New"/>
          <w:sz w:val="24"/>
          <w:szCs w:val="24"/>
        </w:rPr>
        <w:t xml:space="preserve"> and to prevent a monopoly</w:t>
      </w:r>
      <w:r w:rsidR="00206802">
        <w:rPr>
          <w:rFonts w:ascii="Courier New" w:hAnsi="Courier New" w:cs="Courier New"/>
          <w:sz w:val="24"/>
          <w:szCs w:val="24"/>
        </w:rPr>
        <w:t xml:space="preserve">. </w:t>
      </w:r>
      <w:r w:rsidR="000A2AC2">
        <w:rPr>
          <w:rFonts w:ascii="Courier New" w:hAnsi="Courier New" w:cs="Courier New"/>
          <w:sz w:val="24"/>
          <w:szCs w:val="24"/>
        </w:rPr>
        <w:t xml:space="preserve"> </w:t>
      </w:r>
      <w:r w:rsidR="00206802">
        <w:rPr>
          <w:rFonts w:ascii="Courier New" w:hAnsi="Courier New" w:cs="Courier New"/>
          <w:sz w:val="24"/>
          <w:szCs w:val="24"/>
        </w:rPr>
        <w:t>K</w:t>
      </w:r>
      <w:r w:rsidR="000A2AC2">
        <w:rPr>
          <w:rFonts w:ascii="Courier New" w:hAnsi="Courier New" w:cs="Courier New"/>
          <w:sz w:val="24"/>
          <w:szCs w:val="24"/>
        </w:rPr>
        <w:t>eeping the free market alive</w:t>
      </w:r>
      <w:r>
        <w:rPr>
          <w:rFonts w:ascii="Courier New" w:hAnsi="Courier New" w:cs="Courier New"/>
          <w:sz w:val="24"/>
          <w:szCs w:val="24"/>
        </w:rPr>
        <w:t xml:space="preserve">. </w:t>
      </w:r>
    </w:p>
    <w:p w14:paraId="28821D21" w14:textId="2C6D4FA7" w:rsidR="003D4E65" w:rsidRDefault="004C19D8" w:rsidP="00E81E3C">
      <w:pPr>
        <w:rPr>
          <w:rFonts w:ascii="Courier New" w:hAnsi="Courier New" w:cs="Courier New"/>
          <w:sz w:val="24"/>
          <w:szCs w:val="24"/>
        </w:rPr>
      </w:pPr>
      <w:r>
        <w:rPr>
          <w:rFonts w:ascii="Courier New" w:hAnsi="Courier New" w:cs="Courier New"/>
          <w:sz w:val="24"/>
          <w:szCs w:val="24"/>
        </w:rPr>
        <w:tab/>
        <w:t>With no compromise i</w:t>
      </w:r>
      <w:r w:rsidR="00156AE1">
        <w:rPr>
          <w:rFonts w:ascii="Courier New" w:hAnsi="Courier New" w:cs="Courier New"/>
          <w:sz w:val="24"/>
          <w:szCs w:val="24"/>
        </w:rPr>
        <w:t>n</w:t>
      </w:r>
      <w:r>
        <w:rPr>
          <w:rFonts w:ascii="Courier New" w:hAnsi="Courier New" w:cs="Courier New"/>
          <w:sz w:val="24"/>
          <w:szCs w:val="24"/>
        </w:rPr>
        <w:t xml:space="preserve"> sight.  I believe that TWU is not consumer oriented, in contrast to their testimony, but we are.</w:t>
      </w:r>
      <w:r w:rsidR="00EF5A85">
        <w:rPr>
          <w:rFonts w:ascii="Courier New" w:hAnsi="Courier New" w:cs="Courier New"/>
          <w:sz w:val="24"/>
          <w:szCs w:val="24"/>
        </w:rPr>
        <w:t xml:space="preserve">  These are not only opinions or beliefs but also facts reflected through out this docket.</w:t>
      </w:r>
      <w:bookmarkStart w:id="0" w:name="_GoBack"/>
      <w:bookmarkEnd w:id="0"/>
    </w:p>
    <w:p w14:paraId="6D092104" w14:textId="77777777" w:rsidR="004C19D8" w:rsidRDefault="004C19D8" w:rsidP="00E81E3C">
      <w:pPr>
        <w:rPr>
          <w:rFonts w:ascii="Courier New" w:hAnsi="Courier New" w:cs="Courier New"/>
          <w:sz w:val="24"/>
          <w:szCs w:val="24"/>
        </w:rPr>
      </w:pPr>
    </w:p>
    <w:p w14:paraId="56B37DCC" w14:textId="36F1B94E" w:rsidR="00881AC8" w:rsidRDefault="00881AC8" w:rsidP="00E81E3C">
      <w:pPr>
        <w:rPr>
          <w:rFonts w:ascii="Courier New" w:hAnsi="Courier New" w:cs="Courier New"/>
          <w:b/>
          <w:bCs/>
          <w:sz w:val="24"/>
          <w:szCs w:val="24"/>
        </w:rPr>
      </w:pPr>
      <w:r w:rsidRPr="00881AC8">
        <w:rPr>
          <w:rFonts w:ascii="Courier New" w:hAnsi="Courier New" w:cs="Courier New"/>
          <w:b/>
          <w:bCs/>
          <w:sz w:val="24"/>
          <w:szCs w:val="24"/>
        </w:rPr>
        <w:tab/>
      </w:r>
      <w:r w:rsidRPr="00881AC8">
        <w:rPr>
          <w:rFonts w:ascii="Courier New" w:hAnsi="Courier New" w:cs="Courier New"/>
          <w:b/>
          <w:bCs/>
          <w:sz w:val="24"/>
          <w:szCs w:val="24"/>
        </w:rPr>
        <w:tab/>
      </w:r>
      <w:r w:rsidRPr="00881AC8">
        <w:rPr>
          <w:rFonts w:ascii="Courier New" w:hAnsi="Courier New" w:cs="Courier New"/>
          <w:b/>
          <w:bCs/>
          <w:sz w:val="24"/>
          <w:szCs w:val="24"/>
        </w:rPr>
        <w:tab/>
      </w:r>
      <w:r w:rsidRPr="00881AC8">
        <w:rPr>
          <w:rFonts w:ascii="Courier New" w:hAnsi="Courier New" w:cs="Courier New"/>
          <w:b/>
          <w:bCs/>
          <w:sz w:val="24"/>
          <w:szCs w:val="24"/>
        </w:rPr>
        <w:tab/>
        <w:t>III</w:t>
      </w:r>
      <w:r>
        <w:rPr>
          <w:rFonts w:ascii="Courier New" w:hAnsi="Courier New" w:cs="Courier New"/>
          <w:b/>
          <w:bCs/>
          <w:sz w:val="24"/>
          <w:szCs w:val="24"/>
        </w:rPr>
        <w:t>.  CONCLUSION</w:t>
      </w:r>
    </w:p>
    <w:p w14:paraId="725EC82A" w14:textId="426CE4AB" w:rsidR="00881AC8" w:rsidRDefault="00881AC8" w:rsidP="00E81E3C">
      <w:pPr>
        <w:rPr>
          <w:rFonts w:ascii="Courier New" w:hAnsi="Courier New" w:cs="Courier New"/>
          <w:sz w:val="24"/>
          <w:szCs w:val="24"/>
        </w:rPr>
      </w:pPr>
    </w:p>
    <w:p w14:paraId="1679F5A5" w14:textId="51C68179" w:rsidR="00AB1714" w:rsidRDefault="00881AC8" w:rsidP="00E81E3C">
      <w:pPr>
        <w:rPr>
          <w:rFonts w:ascii="Courier New" w:hAnsi="Courier New" w:cs="Courier New"/>
          <w:sz w:val="24"/>
          <w:szCs w:val="24"/>
        </w:rPr>
      </w:pPr>
      <w:r>
        <w:rPr>
          <w:rFonts w:ascii="Courier New" w:hAnsi="Courier New" w:cs="Courier New"/>
          <w:sz w:val="24"/>
          <w:szCs w:val="24"/>
        </w:rPr>
        <w:tab/>
        <w:t xml:space="preserve">For the reasons detailed above, </w:t>
      </w:r>
      <w:r w:rsidR="00AB1714">
        <w:rPr>
          <w:rFonts w:ascii="Courier New" w:hAnsi="Courier New" w:cs="Courier New"/>
          <w:sz w:val="24"/>
          <w:szCs w:val="24"/>
        </w:rPr>
        <w:t xml:space="preserve">my position is that TWU should not be allowed to force their </w:t>
      </w:r>
      <w:r w:rsidR="009A1AC5">
        <w:rPr>
          <w:rFonts w:ascii="Courier New" w:hAnsi="Courier New" w:cs="Courier New"/>
          <w:sz w:val="24"/>
          <w:szCs w:val="24"/>
        </w:rPr>
        <w:t xml:space="preserve">exorbitant </w:t>
      </w:r>
      <w:r w:rsidR="00AB1714">
        <w:rPr>
          <w:rFonts w:ascii="Courier New" w:hAnsi="Courier New" w:cs="Courier New"/>
          <w:sz w:val="24"/>
          <w:szCs w:val="24"/>
        </w:rPr>
        <w:t>initial rates onto the Southern Crossing, Southern Oak, and Southern Forest consumers.</w:t>
      </w:r>
      <w:r w:rsidR="00E35DF6">
        <w:rPr>
          <w:rFonts w:ascii="Courier New" w:hAnsi="Courier New" w:cs="Courier New"/>
          <w:sz w:val="24"/>
          <w:szCs w:val="24"/>
        </w:rPr>
        <w:t xml:space="preserve">  The proposed Phase-in will still have the same result and only delay the unjust and unreasonable price increase and is not in the public interest.  I respectfully request that </w:t>
      </w:r>
      <w:r w:rsidR="009A1AC5">
        <w:rPr>
          <w:rFonts w:ascii="Courier New" w:hAnsi="Courier New" w:cs="Courier New"/>
          <w:sz w:val="24"/>
          <w:szCs w:val="24"/>
        </w:rPr>
        <w:t xml:space="preserve">we, the consumers, can remain with our existing rates. </w:t>
      </w:r>
    </w:p>
    <w:p w14:paraId="001E5534" w14:textId="77777777" w:rsidR="00AB1714" w:rsidRDefault="00AB1714" w:rsidP="00E81E3C">
      <w:pPr>
        <w:rPr>
          <w:rFonts w:ascii="Courier New" w:hAnsi="Courier New" w:cs="Courier New"/>
          <w:sz w:val="24"/>
          <w:szCs w:val="24"/>
        </w:rPr>
      </w:pPr>
    </w:p>
    <w:p w14:paraId="3421C512" w14:textId="0E9214B1" w:rsidR="00881AC8" w:rsidRDefault="00881AC8" w:rsidP="00E81E3C">
      <w:pPr>
        <w:rPr>
          <w:rFonts w:ascii="Courier New" w:hAnsi="Courier New" w:cs="Courier New"/>
          <w:sz w:val="24"/>
          <w:szCs w:val="24"/>
        </w:rPr>
      </w:pPr>
    </w:p>
    <w:p w14:paraId="153072EA" w14:textId="22BDFD79" w:rsidR="00881AC8" w:rsidRDefault="00881AC8" w:rsidP="00E81E3C">
      <w:pPr>
        <w:rPr>
          <w:rFonts w:ascii="Courier New" w:hAnsi="Courier New" w:cs="Courier New"/>
          <w:sz w:val="24"/>
          <w:szCs w:val="24"/>
        </w:rPr>
      </w:pPr>
      <w:r>
        <w:rPr>
          <w:rFonts w:ascii="Courier New" w:hAnsi="Courier New" w:cs="Courier New"/>
          <w:sz w:val="24"/>
          <w:szCs w:val="24"/>
        </w:rPr>
        <w:t>Respectfully submitted,</w:t>
      </w:r>
    </w:p>
    <w:p w14:paraId="64752C89" w14:textId="6DB1C52D" w:rsidR="00881AC8" w:rsidRDefault="00881AC8" w:rsidP="00E81E3C">
      <w:pPr>
        <w:rPr>
          <w:rFonts w:ascii="Courier New" w:hAnsi="Courier New" w:cs="Courier New"/>
          <w:sz w:val="24"/>
          <w:szCs w:val="24"/>
        </w:rPr>
      </w:pPr>
    </w:p>
    <w:p w14:paraId="57E62E5B" w14:textId="56257E70" w:rsidR="00881AC8" w:rsidRDefault="00881AC8" w:rsidP="00E81E3C">
      <w:pPr>
        <w:rPr>
          <w:rFonts w:ascii="Courier New" w:hAnsi="Courier New" w:cs="Courier New"/>
          <w:sz w:val="24"/>
          <w:szCs w:val="24"/>
        </w:rPr>
      </w:pPr>
      <w:r>
        <w:rPr>
          <w:rFonts w:ascii="Courier New" w:hAnsi="Courier New" w:cs="Courier New"/>
          <w:sz w:val="24"/>
          <w:szCs w:val="24"/>
        </w:rPr>
        <w:t>Anna Miller</w:t>
      </w:r>
    </w:p>
    <w:p w14:paraId="77706B12" w14:textId="563C719E" w:rsidR="00881AC8" w:rsidRPr="00881AC8" w:rsidRDefault="00881AC8" w:rsidP="00E81E3C">
      <w:pPr>
        <w:rPr>
          <w:rFonts w:ascii="Courier New" w:hAnsi="Courier New" w:cs="Courier New"/>
          <w:sz w:val="24"/>
          <w:szCs w:val="24"/>
        </w:rPr>
      </w:pPr>
      <w:r>
        <w:rPr>
          <w:rFonts w:ascii="Courier New" w:hAnsi="Courier New" w:cs="Courier New"/>
          <w:sz w:val="24"/>
          <w:szCs w:val="24"/>
        </w:rPr>
        <w:t>Intervenor</w:t>
      </w:r>
    </w:p>
    <w:sectPr w:rsidR="00881AC8" w:rsidRPr="00881A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551103"/>
    <w:multiLevelType w:val="hybridMultilevel"/>
    <w:tmpl w:val="F904A1C8"/>
    <w:lvl w:ilvl="0" w:tplc="FDFC309A">
      <w:start w:val="1"/>
      <w:numFmt w:val="decimal"/>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 w15:restartNumberingAfterBreak="0">
    <w:nsid w:val="6CE732F5"/>
    <w:multiLevelType w:val="hybridMultilevel"/>
    <w:tmpl w:val="280812D6"/>
    <w:lvl w:ilvl="0" w:tplc="2480B2DC">
      <w:start w:val="1"/>
      <w:numFmt w:val="lowerLetter"/>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2" w15:restartNumberingAfterBreak="0">
    <w:nsid w:val="7EEA2767"/>
    <w:multiLevelType w:val="hybridMultilevel"/>
    <w:tmpl w:val="625247D8"/>
    <w:lvl w:ilvl="0" w:tplc="418CFF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E3C"/>
    <w:rsid w:val="0003388E"/>
    <w:rsid w:val="00062256"/>
    <w:rsid w:val="00065C63"/>
    <w:rsid w:val="000754CB"/>
    <w:rsid w:val="00083A3F"/>
    <w:rsid w:val="000A0048"/>
    <w:rsid w:val="000A2AC2"/>
    <w:rsid w:val="000C31BC"/>
    <w:rsid w:val="000C37AB"/>
    <w:rsid w:val="000D3450"/>
    <w:rsid w:val="000E2CCF"/>
    <w:rsid w:val="00122851"/>
    <w:rsid w:val="001330FC"/>
    <w:rsid w:val="001352B7"/>
    <w:rsid w:val="00156AE1"/>
    <w:rsid w:val="00194BE6"/>
    <w:rsid w:val="00196A28"/>
    <w:rsid w:val="00197A3F"/>
    <w:rsid w:val="001A20B7"/>
    <w:rsid w:val="001B7757"/>
    <w:rsid w:val="001C6D79"/>
    <w:rsid w:val="001F4585"/>
    <w:rsid w:val="002000E2"/>
    <w:rsid w:val="00206802"/>
    <w:rsid w:val="00210F16"/>
    <w:rsid w:val="00263943"/>
    <w:rsid w:val="00275B15"/>
    <w:rsid w:val="00282835"/>
    <w:rsid w:val="002A45E6"/>
    <w:rsid w:val="002E2944"/>
    <w:rsid w:val="00355307"/>
    <w:rsid w:val="003610CB"/>
    <w:rsid w:val="00362B72"/>
    <w:rsid w:val="0036333C"/>
    <w:rsid w:val="00367AD9"/>
    <w:rsid w:val="003841F5"/>
    <w:rsid w:val="003D4E65"/>
    <w:rsid w:val="003F295C"/>
    <w:rsid w:val="00403C11"/>
    <w:rsid w:val="00433EE1"/>
    <w:rsid w:val="00440D4A"/>
    <w:rsid w:val="00442B13"/>
    <w:rsid w:val="0044446D"/>
    <w:rsid w:val="0046776E"/>
    <w:rsid w:val="00475770"/>
    <w:rsid w:val="004A3F49"/>
    <w:rsid w:val="004C19D8"/>
    <w:rsid w:val="004D4887"/>
    <w:rsid w:val="004F5E03"/>
    <w:rsid w:val="004F7593"/>
    <w:rsid w:val="00502A08"/>
    <w:rsid w:val="005033E7"/>
    <w:rsid w:val="005042A1"/>
    <w:rsid w:val="00512143"/>
    <w:rsid w:val="005232DF"/>
    <w:rsid w:val="00534CE6"/>
    <w:rsid w:val="005633AB"/>
    <w:rsid w:val="0056356F"/>
    <w:rsid w:val="00596831"/>
    <w:rsid w:val="006135C6"/>
    <w:rsid w:val="00636796"/>
    <w:rsid w:val="0068137E"/>
    <w:rsid w:val="00692F9A"/>
    <w:rsid w:val="0069537B"/>
    <w:rsid w:val="006B56D7"/>
    <w:rsid w:val="006C3213"/>
    <w:rsid w:val="006F06AA"/>
    <w:rsid w:val="006F1DC2"/>
    <w:rsid w:val="006F2BF4"/>
    <w:rsid w:val="007108CC"/>
    <w:rsid w:val="007113AE"/>
    <w:rsid w:val="007124FE"/>
    <w:rsid w:val="00742875"/>
    <w:rsid w:val="00760CC7"/>
    <w:rsid w:val="00783E8F"/>
    <w:rsid w:val="007A5A5B"/>
    <w:rsid w:val="007C062E"/>
    <w:rsid w:val="007C46D3"/>
    <w:rsid w:val="007D15BE"/>
    <w:rsid w:val="007E17E2"/>
    <w:rsid w:val="007F7C1D"/>
    <w:rsid w:val="00805BDF"/>
    <w:rsid w:val="00867443"/>
    <w:rsid w:val="00872ECB"/>
    <w:rsid w:val="0087342E"/>
    <w:rsid w:val="00881AC8"/>
    <w:rsid w:val="00894C9A"/>
    <w:rsid w:val="008A32AE"/>
    <w:rsid w:val="008A574B"/>
    <w:rsid w:val="008B2DDC"/>
    <w:rsid w:val="008C6978"/>
    <w:rsid w:val="008C70F2"/>
    <w:rsid w:val="008F254D"/>
    <w:rsid w:val="008F6090"/>
    <w:rsid w:val="008F76AF"/>
    <w:rsid w:val="00901495"/>
    <w:rsid w:val="00932E1F"/>
    <w:rsid w:val="00934AA7"/>
    <w:rsid w:val="00935FC9"/>
    <w:rsid w:val="00936E47"/>
    <w:rsid w:val="0094212C"/>
    <w:rsid w:val="009504F5"/>
    <w:rsid w:val="009753B4"/>
    <w:rsid w:val="00976BAB"/>
    <w:rsid w:val="009963CF"/>
    <w:rsid w:val="009A1AC5"/>
    <w:rsid w:val="009A70EF"/>
    <w:rsid w:val="009B27AB"/>
    <w:rsid w:val="009D7580"/>
    <w:rsid w:val="00A16217"/>
    <w:rsid w:val="00A16487"/>
    <w:rsid w:val="00A2248F"/>
    <w:rsid w:val="00A36D3C"/>
    <w:rsid w:val="00A45AAA"/>
    <w:rsid w:val="00A7011A"/>
    <w:rsid w:val="00A831E6"/>
    <w:rsid w:val="00A911E8"/>
    <w:rsid w:val="00AB1714"/>
    <w:rsid w:val="00AC28B7"/>
    <w:rsid w:val="00AD4B4A"/>
    <w:rsid w:val="00AD787C"/>
    <w:rsid w:val="00AE38F3"/>
    <w:rsid w:val="00B306F6"/>
    <w:rsid w:val="00B4138D"/>
    <w:rsid w:val="00B60ED4"/>
    <w:rsid w:val="00B61731"/>
    <w:rsid w:val="00B70A80"/>
    <w:rsid w:val="00B86576"/>
    <w:rsid w:val="00B97FAE"/>
    <w:rsid w:val="00BA3193"/>
    <w:rsid w:val="00BC73D4"/>
    <w:rsid w:val="00BD0654"/>
    <w:rsid w:val="00BD0BF1"/>
    <w:rsid w:val="00BD3A36"/>
    <w:rsid w:val="00BE3ABC"/>
    <w:rsid w:val="00BE6235"/>
    <w:rsid w:val="00C12B7C"/>
    <w:rsid w:val="00C41E2B"/>
    <w:rsid w:val="00C51C49"/>
    <w:rsid w:val="00C70516"/>
    <w:rsid w:val="00C75DCC"/>
    <w:rsid w:val="00C83613"/>
    <w:rsid w:val="00C87565"/>
    <w:rsid w:val="00C92F19"/>
    <w:rsid w:val="00C9470C"/>
    <w:rsid w:val="00CA0C13"/>
    <w:rsid w:val="00CC4DC9"/>
    <w:rsid w:val="00CD2191"/>
    <w:rsid w:val="00CE5CFC"/>
    <w:rsid w:val="00CF10D9"/>
    <w:rsid w:val="00D0307B"/>
    <w:rsid w:val="00D10250"/>
    <w:rsid w:val="00D3771E"/>
    <w:rsid w:val="00D461DA"/>
    <w:rsid w:val="00D932CB"/>
    <w:rsid w:val="00D96A4D"/>
    <w:rsid w:val="00DA3C4E"/>
    <w:rsid w:val="00DD6724"/>
    <w:rsid w:val="00DE5B4F"/>
    <w:rsid w:val="00E07856"/>
    <w:rsid w:val="00E311C0"/>
    <w:rsid w:val="00E35DF6"/>
    <w:rsid w:val="00E501D2"/>
    <w:rsid w:val="00E52204"/>
    <w:rsid w:val="00E72C33"/>
    <w:rsid w:val="00E74611"/>
    <w:rsid w:val="00E808DC"/>
    <w:rsid w:val="00E81DC5"/>
    <w:rsid w:val="00E81E3C"/>
    <w:rsid w:val="00E83572"/>
    <w:rsid w:val="00E875C2"/>
    <w:rsid w:val="00EA3ACE"/>
    <w:rsid w:val="00EB0B5D"/>
    <w:rsid w:val="00EB5197"/>
    <w:rsid w:val="00EE2272"/>
    <w:rsid w:val="00EF5A85"/>
    <w:rsid w:val="00F27D56"/>
    <w:rsid w:val="00F33383"/>
    <w:rsid w:val="00F362BF"/>
    <w:rsid w:val="00F54275"/>
    <w:rsid w:val="00F90427"/>
    <w:rsid w:val="00FA487D"/>
    <w:rsid w:val="00FC0478"/>
    <w:rsid w:val="00FD7BB6"/>
    <w:rsid w:val="00FE28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A73A4"/>
  <w15:chartTrackingRefBased/>
  <w15:docId w15:val="{4F95C8C8-842A-4758-A3FB-E6224D281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3383"/>
    <w:pPr>
      <w:ind w:left="720"/>
      <w:contextualSpacing/>
    </w:pPr>
  </w:style>
  <w:style w:type="paragraph" w:styleId="BalloonText">
    <w:name w:val="Balloon Text"/>
    <w:basedOn w:val="Normal"/>
    <w:link w:val="BalloonTextChar"/>
    <w:uiPriority w:val="99"/>
    <w:semiHidden/>
    <w:unhideWhenUsed/>
    <w:rsid w:val="000338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38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851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467</TotalTime>
  <Pages>3</Pages>
  <Words>749</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12</cp:revision>
  <cp:lastPrinted>2024-08-12T22:06:00Z</cp:lastPrinted>
  <dcterms:created xsi:type="dcterms:W3CDTF">2024-08-12T17:03:00Z</dcterms:created>
  <dcterms:modified xsi:type="dcterms:W3CDTF">2024-08-13T21:25:00Z</dcterms:modified>
</cp:coreProperties>
</file>